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7030A0">
    <v:background id="_x0000_s1025" o:bwmode="white" fillcolor="#7030a0" o:targetscreensize="1024,768">
      <v:fill color2="fill darken(118)" focusposition=".5,.5" focussize="" method="linear sigma" focus="100%" type="gradientRadial"/>
    </v:background>
  </w:background>
  <w:body>
    <w:p w:rsidR="00D211B4" w:rsidRPr="00140561" w:rsidRDefault="00140561">
      <w:pPr>
        <w:rPr>
          <w:rFonts w:ascii="Algerian" w:hAnsi="Algerian"/>
          <w:b/>
          <w:color w:val="FFFFFF" w:themeColor="background1"/>
          <w:sz w:val="144"/>
          <w:szCs w:val="144"/>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40561">
        <w:rPr>
          <w:rFonts w:ascii="Algerian" w:hAnsi="Algerian"/>
          <w:b/>
          <w:sz w:val="144"/>
          <w:szCs w:val="144"/>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140561">
        <w:rPr>
          <w:rFonts w:ascii="Algerian" w:hAnsi="Algerian"/>
          <w:b/>
          <w:color w:val="FFFFFF" w:themeColor="background1"/>
          <w:sz w:val="144"/>
          <w:szCs w:val="144"/>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Unidad n- 2</w:t>
      </w:r>
    </w:p>
    <w:p w:rsidR="00140561" w:rsidRDefault="00140561">
      <w:pPr>
        <w:rPr>
          <w:rFonts w:ascii="Algerian" w:hAnsi="Algerian"/>
          <w:b/>
          <w:color w:val="FFFFFF" w:themeColor="background1"/>
          <w:sz w:val="96"/>
          <w:szCs w:val="96"/>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40561">
        <w:rPr>
          <w:rFonts w:ascii="Algerian" w:hAnsi="Algerian"/>
          <w:b/>
          <w:color w:val="FFFFFF" w:themeColor="background1"/>
          <w:sz w:val="96"/>
          <w:szCs w:val="96"/>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Conceptos básicos de algoritmos</w:t>
      </w:r>
    </w:p>
    <w:p w:rsidR="00057297" w:rsidRDefault="00057297">
      <w:pPr>
        <w:rPr>
          <w:rFonts w:ascii="Algerian" w:hAnsi="Algerian"/>
          <w:b/>
          <w:color w:val="FFFFFF" w:themeColor="background1"/>
          <w:sz w:val="40"/>
          <w:szCs w:val="40"/>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Algerian" w:hAnsi="Algerian"/>
          <w:b/>
          <w:color w:val="FFFFFF" w:themeColor="background1"/>
          <w:sz w:val="40"/>
          <w:szCs w:val="40"/>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Leidy Johana  Gaviria  correa</w:t>
      </w:r>
    </w:p>
    <w:p w:rsidR="00057297" w:rsidRDefault="00057297">
      <w:pPr>
        <w:rPr>
          <w:rFonts w:ascii="Algerian" w:hAnsi="Algerian"/>
          <w:b/>
          <w:color w:val="FFFFFF" w:themeColor="background1"/>
          <w:sz w:val="40"/>
          <w:szCs w:val="40"/>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Algerian" w:hAnsi="Algerian"/>
          <w:b/>
          <w:color w:val="FFFFFF" w:themeColor="background1"/>
          <w:sz w:val="40"/>
          <w:szCs w:val="40"/>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Yuliana Andrea Mosquera córdoba</w:t>
      </w:r>
    </w:p>
    <w:p w:rsidR="00057297" w:rsidRDefault="00057297">
      <w:pPr>
        <w:rPr>
          <w:rFonts w:ascii="Algerian" w:hAnsi="Algerian"/>
          <w:b/>
          <w:color w:val="FFFFFF" w:themeColor="background1"/>
          <w:sz w:val="40"/>
          <w:szCs w:val="40"/>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Algerian" w:hAnsi="Algerian"/>
          <w:b/>
          <w:color w:val="FFFFFF" w:themeColor="background1"/>
          <w:sz w:val="40"/>
          <w:szCs w:val="40"/>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10.2</w:t>
      </w:r>
    </w:p>
    <w:p w:rsidR="00057297" w:rsidRPr="00057297" w:rsidRDefault="00057297">
      <w:pPr>
        <w:rPr>
          <w:rFonts w:ascii="Algerian" w:hAnsi="Algerian"/>
          <w:b/>
          <w:color w:val="FFFFFF" w:themeColor="background1"/>
          <w:sz w:val="40"/>
          <w:szCs w:val="40"/>
          <w:lang w:val="es-E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5D7B7D" w:rsidRDefault="00140561">
      <w:pPr>
        <w:rPr>
          <w:color w:val="FFFFFF" w:themeColor="background1"/>
          <w:sz w:val="48"/>
          <w:szCs w:val="48"/>
          <w:lang w:val="es-ES"/>
        </w:rPr>
      </w:pPr>
      <w:r>
        <w:rPr>
          <w:noProof/>
          <w:lang w:eastAsia="es-CO"/>
        </w:rPr>
        <w:drawing>
          <wp:inline distT="0" distB="0" distL="0" distR="0" wp14:anchorId="55AA5B81" wp14:editId="0326C4EE">
            <wp:extent cx="5441359" cy="2619375"/>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t="8206" r="2886" b="13883"/>
                    <a:stretch/>
                  </pic:blipFill>
                  <pic:spPr bwMode="auto">
                    <a:xfrm>
                      <a:off x="0" y="0"/>
                      <a:ext cx="5450150" cy="2623607"/>
                    </a:xfrm>
                    <a:prstGeom prst="rect">
                      <a:avLst/>
                    </a:prstGeom>
                    <a:ln>
                      <a:noFill/>
                    </a:ln>
                    <a:extLst>
                      <a:ext uri="{53640926-AAD7-44D8-BBD7-CCE9431645EC}">
                        <a14:shadowObscured xmlns:a14="http://schemas.microsoft.com/office/drawing/2010/main"/>
                      </a:ext>
                    </a:extLst>
                  </pic:spPr>
                </pic:pic>
              </a:graphicData>
            </a:graphic>
          </wp:inline>
        </w:drawing>
      </w:r>
    </w:p>
    <w:p w:rsidR="005D7B7D" w:rsidRPr="00140972" w:rsidRDefault="005D7B7D" w:rsidP="005D7B7D">
      <w:pPr>
        <w:rPr>
          <w:rFonts w:ascii="Algerian" w:hAnsi="Algerian"/>
          <w:color w:val="FFFFFF" w:themeColor="background1"/>
          <w:sz w:val="28"/>
          <w:szCs w:val="28"/>
          <w:lang w:val="es-ES"/>
        </w:rPr>
      </w:pPr>
      <w:r w:rsidRPr="00140972">
        <w:rPr>
          <w:rFonts w:ascii="Algerian" w:hAnsi="Algerian"/>
          <w:color w:val="FFFFFF" w:themeColor="background1"/>
          <w:sz w:val="28"/>
          <w:szCs w:val="28"/>
          <w:lang w:val="es-ES"/>
        </w:rPr>
        <w:t>2. que es un identificador</w:t>
      </w:r>
    </w:p>
    <w:p w:rsidR="005D7B7D" w:rsidRDefault="005D7B7D" w:rsidP="005D7B7D">
      <w:pPr>
        <w:rPr>
          <w:color w:val="FFFFFF" w:themeColor="background1"/>
          <w:sz w:val="28"/>
          <w:szCs w:val="28"/>
          <w:lang w:val="es-ES"/>
        </w:rPr>
      </w:pPr>
      <w:r w:rsidRPr="005D7B7D">
        <w:rPr>
          <w:color w:val="FFFFFF" w:themeColor="background1"/>
          <w:sz w:val="28"/>
          <w:szCs w:val="28"/>
          <w:lang w:val="es-ES"/>
        </w:rPr>
        <w:t>El identificador de procesos es un número entero usado por el kernel</w:t>
      </w:r>
    </w:p>
    <w:p w:rsidR="00140561" w:rsidRDefault="005D7B7D" w:rsidP="005D7B7D">
      <w:pPr>
        <w:rPr>
          <w:color w:val="FFFFFF" w:themeColor="background1"/>
          <w:sz w:val="28"/>
          <w:szCs w:val="28"/>
          <w:lang w:val="es-ES"/>
        </w:rPr>
      </w:pPr>
      <w:r w:rsidRPr="005D7B7D">
        <w:rPr>
          <w:color w:val="FFFFFF" w:themeColor="background1"/>
          <w:sz w:val="28"/>
          <w:szCs w:val="28"/>
          <w:lang w:val="es-ES"/>
        </w:rPr>
        <w:t xml:space="preserve"> </w:t>
      </w:r>
      <w:proofErr w:type="gramStart"/>
      <w:r w:rsidRPr="005D7B7D">
        <w:rPr>
          <w:color w:val="FFFFFF" w:themeColor="background1"/>
          <w:sz w:val="28"/>
          <w:szCs w:val="28"/>
          <w:lang w:val="es-ES"/>
        </w:rPr>
        <w:t>de</w:t>
      </w:r>
      <w:proofErr w:type="gramEnd"/>
      <w:r w:rsidRPr="005D7B7D">
        <w:rPr>
          <w:color w:val="FFFFFF" w:themeColor="background1"/>
          <w:sz w:val="28"/>
          <w:szCs w:val="28"/>
          <w:lang w:val="es-ES"/>
        </w:rPr>
        <w:t xml:space="preserve"> algunos sistemas operativos (como el de Unix o el de Windows NT) para identificar un proceso de forma unívoca.</w:t>
      </w:r>
    </w:p>
    <w:p w:rsidR="00140972" w:rsidRPr="00140972" w:rsidRDefault="00140972" w:rsidP="005D7B7D">
      <w:pPr>
        <w:rPr>
          <w:rFonts w:ascii="Algerian" w:hAnsi="Algerian"/>
          <w:color w:val="FFFFFF" w:themeColor="background1"/>
          <w:sz w:val="28"/>
          <w:szCs w:val="28"/>
          <w:lang w:val="es-ES"/>
        </w:rPr>
      </w:pPr>
      <w:r w:rsidRPr="00140972">
        <w:rPr>
          <w:rFonts w:ascii="Algerian" w:hAnsi="Algerian"/>
          <w:color w:val="FFFFFF" w:themeColor="background1"/>
          <w:sz w:val="28"/>
          <w:szCs w:val="28"/>
          <w:lang w:val="es-ES"/>
        </w:rPr>
        <w:t>Para qué sirve un identificador</w:t>
      </w:r>
    </w:p>
    <w:p w:rsidR="00140972" w:rsidRDefault="00140972" w:rsidP="005D7B7D">
      <w:pPr>
        <w:rPr>
          <w:color w:val="FFFFFF" w:themeColor="background1"/>
          <w:sz w:val="28"/>
          <w:szCs w:val="28"/>
          <w:lang w:val="es-ES"/>
        </w:rPr>
      </w:pPr>
    </w:p>
    <w:p w:rsidR="00140972" w:rsidRDefault="00140972" w:rsidP="005D7B7D">
      <w:pPr>
        <w:rPr>
          <w:color w:val="FFFFFF" w:themeColor="background1"/>
          <w:sz w:val="28"/>
          <w:szCs w:val="28"/>
          <w:lang w:val="es-ES"/>
        </w:rPr>
      </w:pPr>
      <w:r>
        <w:rPr>
          <w:color w:val="FFFFFF" w:themeColor="background1"/>
          <w:sz w:val="28"/>
          <w:szCs w:val="28"/>
          <w:lang w:val="es-ES"/>
        </w:rPr>
        <w:t>Sirve</w:t>
      </w:r>
      <w:r w:rsidRPr="00140972">
        <w:rPr>
          <w:color w:val="FFFFFF" w:themeColor="background1"/>
          <w:sz w:val="28"/>
          <w:szCs w:val="28"/>
          <w:lang w:val="es-ES"/>
        </w:rPr>
        <w:t xml:space="preserve"> para identificar las entidades del programa (clases, funciones, variables, tipos compuestos, Etc.)</w:t>
      </w:r>
    </w:p>
    <w:p w:rsidR="00057297" w:rsidRPr="00057297" w:rsidRDefault="00057297" w:rsidP="005D7B7D">
      <w:pPr>
        <w:rPr>
          <w:rFonts w:ascii="Algerian" w:hAnsi="Algerian"/>
          <w:color w:val="FFFFFF" w:themeColor="background1"/>
          <w:sz w:val="28"/>
          <w:szCs w:val="28"/>
          <w:lang w:val="es-ES"/>
        </w:rPr>
      </w:pPr>
      <w:r w:rsidRPr="00057297">
        <w:rPr>
          <w:rFonts w:ascii="Algerian" w:hAnsi="Algerian"/>
          <w:color w:val="FFFFFF" w:themeColor="background1"/>
          <w:sz w:val="28"/>
          <w:szCs w:val="28"/>
          <w:lang w:val="es-ES"/>
        </w:rPr>
        <w:t>Cuáles son las reglas para formar un identificador y plantea algunos ejemplos</w:t>
      </w:r>
    </w:p>
    <w:p w:rsidR="00057297" w:rsidRPr="00057297" w:rsidRDefault="00057297" w:rsidP="00057297">
      <w:pPr>
        <w:rPr>
          <w:color w:val="FFFFFF" w:themeColor="background1"/>
          <w:sz w:val="28"/>
          <w:szCs w:val="28"/>
          <w:lang w:val="es-ES"/>
        </w:rPr>
      </w:pPr>
      <w:r w:rsidRPr="00057297">
        <w:rPr>
          <w:color w:val="FFFFFF" w:themeColor="background1"/>
          <w:sz w:val="28"/>
          <w:szCs w:val="28"/>
          <w:lang w:val="es-ES"/>
        </w:rPr>
        <w:t>Las reglas de formato de los identificadores normales dependen del nivel de compatibilidad de la base de datos. Este nivel se puede establecer mediante ALTER DATABASE. Cuando el nivel de compatibilidad es 100, se aplican las reglas siguientes:</w:t>
      </w:r>
    </w:p>
    <w:p w:rsidR="00057297" w:rsidRPr="00057297" w:rsidRDefault="00057297" w:rsidP="00057297">
      <w:pPr>
        <w:rPr>
          <w:color w:val="FFFFFF" w:themeColor="background1"/>
          <w:sz w:val="28"/>
          <w:szCs w:val="28"/>
          <w:lang w:val="es-ES"/>
        </w:rPr>
      </w:pPr>
    </w:p>
    <w:p w:rsidR="00057297" w:rsidRPr="00057297" w:rsidRDefault="00057297" w:rsidP="00057297">
      <w:pPr>
        <w:rPr>
          <w:color w:val="FFFFFF" w:themeColor="background1"/>
          <w:sz w:val="28"/>
          <w:szCs w:val="28"/>
          <w:lang w:val="es-ES"/>
        </w:rPr>
      </w:pPr>
      <w:r w:rsidRPr="00057297">
        <w:rPr>
          <w:color w:val="FFFFFF" w:themeColor="background1"/>
          <w:sz w:val="28"/>
          <w:szCs w:val="28"/>
          <w:lang w:val="es-ES"/>
        </w:rPr>
        <w:lastRenderedPageBreak/>
        <w:t>El primer carácter debe ser alguno de los siguientes:</w:t>
      </w:r>
    </w:p>
    <w:p w:rsidR="00057297" w:rsidRPr="00057297" w:rsidRDefault="00057297" w:rsidP="00057297">
      <w:pPr>
        <w:rPr>
          <w:color w:val="FFFFFF" w:themeColor="background1"/>
          <w:sz w:val="28"/>
          <w:szCs w:val="28"/>
          <w:lang w:val="es-ES"/>
        </w:rPr>
      </w:pPr>
    </w:p>
    <w:p w:rsidR="00057297" w:rsidRDefault="00057297" w:rsidP="00057297">
      <w:pPr>
        <w:rPr>
          <w:color w:val="FFFFFF" w:themeColor="background1"/>
          <w:sz w:val="28"/>
          <w:szCs w:val="28"/>
          <w:lang w:val="es-ES"/>
        </w:rPr>
      </w:pPr>
      <w:r>
        <w:rPr>
          <w:color w:val="FFFFFF" w:themeColor="background1"/>
          <w:sz w:val="28"/>
          <w:szCs w:val="28"/>
          <w:lang w:val="es-ES"/>
        </w:rPr>
        <w:t xml:space="preserve">1. </w:t>
      </w:r>
      <w:r w:rsidRPr="00057297">
        <w:rPr>
          <w:color w:val="FFFFFF" w:themeColor="background1"/>
          <w:sz w:val="28"/>
          <w:szCs w:val="28"/>
          <w:lang w:val="es-ES"/>
        </w:rPr>
        <w:t>Una letra, como aparece definida por el estándar Unicode 3.2. La definición Unicode de letras incluye los caracteres latinos de la “a” a la “z” y de la “A” a la “Z”, además de los caracteres de letras de otros idiomas.</w:t>
      </w:r>
    </w:p>
    <w:p w:rsidR="00057297" w:rsidRPr="00057297" w:rsidRDefault="00057297" w:rsidP="00057297">
      <w:pPr>
        <w:rPr>
          <w:color w:val="FFFFFF" w:themeColor="background1"/>
          <w:sz w:val="28"/>
          <w:szCs w:val="28"/>
          <w:lang w:val="es-ES"/>
        </w:rPr>
      </w:pPr>
      <w:r>
        <w:rPr>
          <w:color w:val="FFFFFF" w:themeColor="background1"/>
          <w:sz w:val="28"/>
          <w:szCs w:val="28"/>
          <w:lang w:val="es-ES"/>
        </w:rPr>
        <w:t xml:space="preserve">2. </w:t>
      </w:r>
      <w:r w:rsidRPr="00057297">
        <w:rPr>
          <w:color w:val="FFFFFF" w:themeColor="background1"/>
          <w:sz w:val="28"/>
          <w:szCs w:val="28"/>
          <w:lang w:val="es-ES"/>
        </w:rPr>
        <w:t>Los caracteres subsiguientes pueden ser:</w:t>
      </w:r>
    </w:p>
    <w:p w:rsidR="00057297" w:rsidRPr="00057297" w:rsidRDefault="00057297" w:rsidP="00057297">
      <w:pPr>
        <w:rPr>
          <w:color w:val="FFFFFF" w:themeColor="background1"/>
          <w:sz w:val="28"/>
          <w:szCs w:val="28"/>
          <w:lang w:val="es-ES"/>
        </w:rPr>
      </w:pPr>
    </w:p>
    <w:p w:rsidR="00057297" w:rsidRPr="00057297" w:rsidRDefault="00057297" w:rsidP="00057297">
      <w:pPr>
        <w:rPr>
          <w:color w:val="FFFFFF" w:themeColor="background1"/>
          <w:sz w:val="28"/>
          <w:szCs w:val="28"/>
          <w:lang w:val="es-ES"/>
        </w:rPr>
      </w:pPr>
      <w:r w:rsidRPr="00057297">
        <w:rPr>
          <w:color w:val="FFFFFF" w:themeColor="background1"/>
          <w:sz w:val="28"/>
          <w:szCs w:val="28"/>
          <w:lang w:val="es-ES"/>
        </w:rPr>
        <w:t>Letras, tal como se definen en el estándar Unicode 3.2.</w:t>
      </w:r>
    </w:p>
    <w:p w:rsidR="00057297" w:rsidRPr="00057297" w:rsidRDefault="00057297" w:rsidP="00057297">
      <w:pPr>
        <w:rPr>
          <w:color w:val="FFFFFF" w:themeColor="background1"/>
          <w:sz w:val="28"/>
          <w:szCs w:val="28"/>
          <w:lang w:val="es-ES"/>
        </w:rPr>
      </w:pPr>
    </w:p>
    <w:p w:rsidR="00057297" w:rsidRPr="00057297" w:rsidRDefault="00057297" w:rsidP="00057297">
      <w:pPr>
        <w:rPr>
          <w:color w:val="FFFFFF" w:themeColor="background1"/>
          <w:sz w:val="28"/>
          <w:szCs w:val="28"/>
          <w:lang w:val="es-ES"/>
        </w:rPr>
      </w:pPr>
      <w:r w:rsidRPr="00057297">
        <w:rPr>
          <w:color w:val="FFFFFF" w:themeColor="background1"/>
          <w:sz w:val="28"/>
          <w:szCs w:val="28"/>
          <w:lang w:val="es-ES"/>
        </w:rPr>
        <w:t>Números decimales del alfabeto Latín básico u otros alfabetos de otros idiomas.</w:t>
      </w:r>
    </w:p>
    <w:p w:rsidR="00057297" w:rsidRPr="00057297" w:rsidRDefault="00057297" w:rsidP="00057297">
      <w:pPr>
        <w:rPr>
          <w:color w:val="FFFFFF" w:themeColor="background1"/>
          <w:sz w:val="28"/>
          <w:szCs w:val="28"/>
          <w:lang w:val="es-ES"/>
        </w:rPr>
      </w:pPr>
    </w:p>
    <w:p w:rsidR="00057297" w:rsidRPr="00057297" w:rsidRDefault="00057297" w:rsidP="00057297">
      <w:pPr>
        <w:rPr>
          <w:color w:val="FFFFFF" w:themeColor="background1"/>
          <w:sz w:val="28"/>
          <w:szCs w:val="28"/>
          <w:lang w:val="es-ES"/>
        </w:rPr>
      </w:pPr>
      <w:r w:rsidRPr="00057297">
        <w:rPr>
          <w:color w:val="FFFFFF" w:themeColor="background1"/>
          <w:sz w:val="28"/>
          <w:szCs w:val="28"/>
          <w:lang w:val="es-ES"/>
        </w:rPr>
        <w:t>El signo de arroba, dólar ($), número o subrayado.</w:t>
      </w:r>
    </w:p>
    <w:p w:rsidR="00057297" w:rsidRPr="00057297" w:rsidRDefault="00057297" w:rsidP="00057297">
      <w:pPr>
        <w:rPr>
          <w:color w:val="FFFFFF" w:themeColor="background1"/>
          <w:sz w:val="28"/>
          <w:szCs w:val="28"/>
          <w:lang w:val="es-ES"/>
        </w:rPr>
      </w:pPr>
    </w:p>
    <w:p w:rsidR="00FE0D08" w:rsidRDefault="00057297" w:rsidP="00057297">
      <w:pPr>
        <w:rPr>
          <w:color w:val="FFFFFF" w:themeColor="background1"/>
          <w:sz w:val="28"/>
          <w:szCs w:val="28"/>
          <w:lang w:val="es-ES"/>
        </w:rPr>
      </w:pPr>
      <w:r>
        <w:rPr>
          <w:color w:val="FFFFFF" w:themeColor="background1"/>
          <w:sz w:val="28"/>
          <w:szCs w:val="28"/>
          <w:lang w:val="es-ES"/>
        </w:rPr>
        <w:t xml:space="preserve">3. </w:t>
      </w:r>
      <w:r w:rsidRPr="00057297">
        <w:rPr>
          <w:color w:val="FFFFFF" w:themeColor="background1"/>
          <w:sz w:val="28"/>
          <w:szCs w:val="28"/>
          <w:lang w:val="es-ES"/>
        </w:rPr>
        <w:t>El identificador no debe ser una palabra reservada de Transact-SQL. SQL Server se reserva las versiones en mayúsculas y minúsc</w:t>
      </w:r>
      <w:r w:rsidR="00FE0D08">
        <w:rPr>
          <w:color w:val="FFFFFF" w:themeColor="background1"/>
          <w:sz w:val="28"/>
          <w:szCs w:val="28"/>
          <w:lang w:val="es-ES"/>
        </w:rPr>
        <w:t>ulas de las palabras reservad</w:t>
      </w:r>
      <w:r w:rsidR="00FE0D08" w:rsidRPr="00FE0D08">
        <w:rPr>
          <w:color w:val="FFFFFF" w:themeColor="background1"/>
          <w:sz w:val="28"/>
          <w:szCs w:val="28"/>
          <w:lang w:val="es-ES"/>
        </w:rPr>
        <w:t>4. No se permiten los caracteres especiales o los espacios incrustados</w:t>
      </w:r>
    </w:p>
    <w:p w:rsidR="00FE0D08" w:rsidRPr="00FE0D08" w:rsidRDefault="00057297" w:rsidP="00FE0D08">
      <w:pPr>
        <w:rPr>
          <w:color w:val="FFFFFF" w:themeColor="background1"/>
          <w:sz w:val="28"/>
          <w:szCs w:val="28"/>
          <w:lang w:val="es-ES"/>
        </w:rPr>
      </w:pPr>
      <w:r>
        <w:rPr>
          <w:color w:val="FFFFFF" w:themeColor="background1"/>
          <w:sz w:val="28"/>
          <w:szCs w:val="28"/>
          <w:lang w:val="es-ES"/>
        </w:rPr>
        <w:lastRenderedPageBreak/>
        <w:t xml:space="preserve">4. </w:t>
      </w:r>
      <w:r w:rsidRPr="00057297">
        <w:rPr>
          <w:color w:val="FFFFFF" w:themeColor="background1"/>
          <w:sz w:val="28"/>
          <w:szCs w:val="28"/>
          <w:lang w:val="es-ES"/>
        </w:rPr>
        <w:t>No se permiten los caracteres especi</w:t>
      </w:r>
      <w:r w:rsidR="00FE0D08">
        <w:rPr>
          <w:color w:val="FFFFFF" w:themeColor="background1"/>
          <w:sz w:val="28"/>
          <w:szCs w:val="28"/>
          <w:lang w:val="es-ES"/>
        </w:rPr>
        <w:t>ales o los espacios incrustados</w:t>
      </w:r>
      <w:bookmarkStart w:id="0" w:name="_GoBack"/>
      <w:bookmarkEnd w:id="0"/>
      <w:r w:rsidR="00FE0D08">
        <w:rPr>
          <w:color w:val="FFFFFF" w:themeColor="background1"/>
          <w:sz w:val="28"/>
          <w:szCs w:val="28"/>
          <w:lang w:val="es-ES"/>
        </w:rPr>
        <w:t xml:space="preserve"> </w:t>
      </w:r>
      <w:r w:rsidR="00FE0D08">
        <w:rPr>
          <w:noProof/>
          <w:lang w:eastAsia="es-CO"/>
        </w:rPr>
        <w:drawing>
          <wp:inline distT="0" distB="0" distL="0" distR="0" wp14:anchorId="01282AE8" wp14:editId="4DDCDA3D">
            <wp:extent cx="4603577" cy="2762250"/>
            <wp:effectExtent l="0" t="0" r="698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18663" cy="2771302"/>
                    </a:xfrm>
                    <a:prstGeom prst="rect">
                      <a:avLst/>
                    </a:prstGeom>
                  </pic:spPr>
                </pic:pic>
              </a:graphicData>
            </a:graphic>
          </wp:inline>
        </w:drawing>
      </w:r>
    </w:p>
    <w:sectPr w:rsidR="00FE0D08" w:rsidRPr="00FE0D08" w:rsidSect="00140561">
      <w:pgSz w:w="12240" w:h="15840"/>
      <w:pgMar w:top="1417" w:right="1701" w:bottom="1417" w:left="1701" w:header="708" w:footer="708" w:gutter="0"/>
      <w:pgBorders w:offsetFrom="page">
        <w:top w:val="confettiStreamers" w:sz="31" w:space="24" w:color="auto"/>
        <w:left w:val="confettiStreamers" w:sz="31" w:space="24" w:color="auto"/>
        <w:bottom w:val="confettiStreamers" w:sz="31" w:space="24" w:color="auto"/>
        <w:right w:val="confettiStreamers"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561"/>
    <w:rsid w:val="00057297"/>
    <w:rsid w:val="00140561"/>
    <w:rsid w:val="00140972"/>
    <w:rsid w:val="005D7B7D"/>
    <w:rsid w:val="00A73E9D"/>
    <w:rsid w:val="00D211B4"/>
    <w:rsid w:val="00FE0D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7030a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405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05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405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05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D879-DF4D-4450-957B-1DD0ADFCC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250</Words>
  <Characters>1379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2</cp:revision>
  <dcterms:created xsi:type="dcterms:W3CDTF">2012-04-26T18:03:00Z</dcterms:created>
  <dcterms:modified xsi:type="dcterms:W3CDTF">2012-04-26T19:23:00Z</dcterms:modified>
</cp:coreProperties>
</file>